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3636d7d68d4bfb7cbe53a59f28219fdca9bb"/>
    <w:p>
      <w:pPr>
        <w:pStyle w:val="Heading3"/>
      </w:pPr>
      <w:r>
        <w:t xml:space="preserve">Уважаемые жители Западного административного округа города Москвы!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t xml:space="preserve">В Западном административном округе по адресу: Рублевское шоссе, д. 81, к. 1 в помещении Московского дома общественных организаций приступила к работе окружная рабочая группа Городской комиссии по обеспечению общественного контроля за реализацией Региональной программы капитального ремонта общего имущества в многоквартирных домах на территории города Москвы.</w:t>
      </w:r>
    </w:p>
    <w:p>
      <w:pPr>
        <w:pStyle w:val="BodyText"/>
      </w:pPr>
      <w:r>
        <w:t xml:space="preserve">Прием жителей Западного административного округа города по вопросам связанным с проведением капитального ремонта многоквартирных домов осуществляется еженедельно по понедельникам и средам с 16-00 до 18-00.</w:t>
      </w:r>
    </w:p>
    <w:p>
      <w:pPr>
        <w:pStyle w:val="BodyText"/>
      </w:pPr>
      <w:r>
        <w:t xml:space="preserve">Телефон горячий линии: 8-499-149-27-02</w:t>
      </w:r>
    </w:p>
    <w:p>
      <w:pPr>
        <w:pStyle w:val="BodyText"/>
      </w:pPr>
      <w:r>
        <w:t xml:space="preserve">Проезд: ст. метро «Молодежная», автобусы № 190, 58, 660, остановка ул. Ельнинская, д. 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http://mozhaisky.mos.ru/presscenter/news/detail/3341693.html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341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341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2025-02-26T15:57:17Z</dcterms:created>
  <dcterms:modified xsi:type="dcterms:W3CDTF">2025-02-26T15:57:17Z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