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c35ff8f16727d035f88cd1d60614777fc24110"/>
    <w:p>
      <w:pPr>
        <w:pStyle w:val="Heading3"/>
      </w:pPr>
      <w:r>
        <w:t xml:space="preserve">Школьники активно готовятся к празднованию Дня Победы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drawing>
          <wp:inline>
            <wp:extent cx="2038471" cy="1528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medialibrary/b42/40903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471" cy="1528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Департаменте образования города Москвы прошла традиционная встреча с журналистами. На этот раз темой пресс-конференции стало патриотическое воспитание учащихся.</w:t>
      </w:r>
    </w:p>
    <w:p>
      <w:pPr>
        <w:pStyle w:val="BodyText"/>
      </w:pPr>
      <w:r>
        <w:t xml:space="preserve">Перед аудиторией выступил заместитель руководителя Департамента Игорь Сергеевич Павлов. Он обозначил каркас единой образовательной системы, по которой ведется работа. Так, сейчас каждая школа сотрудничает с ветеранскими организациями, открыты 72 специальных кадетских класса, а также ведется усиленная подготовка молодежи к военной службе.</w:t>
      </w:r>
    </w:p>
    <w:p>
      <w:pPr>
        <w:pStyle w:val="BodyText"/>
      </w:pPr>
      <w:r>
        <w:t xml:space="preserve">«Девиз нашей совместной деятельности с ветеранами: «Не прервется связь поколений». Под этим девизом мы уже в течение нескольких лет реализуем ряд крупных проектов в разных направлениях», – сказал Павлов.</w:t>
      </w:r>
    </w:p>
    <w:p>
      <w:pPr>
        <w:pStyle w:val="BodyText"/>
      </w:pPr>
      <w:r>
        <w:t xml:space="preserve">«Совет ветеранов очень тесно взаимодействует с образовательными учреждениями», – подтвердил заместитель председателя Московского городского совета ветеранов Расим Сулейманович Акчурин. Особенно большое внимание уделяется встречам ветеранов со школьниками – от этих встреч, от их искренности и цельности зависит очень многое, порой такие эмоциональные моменты остаются в памяти на всю жизнь, они играют большую роль в гражданском становлении.</w:t>
      </w:r>
    </w:p>
    <w:p>
      <w:pPr>
        <w:pStyle w:val="BodyText"/>
      </w:pPr>
      <w:r>
        <w:t xml:space="preserve">Были среди спикеров конференции и директора московских школ – Алла Семеновна Плахова (школа № 2056) и Маргарита Сергеевна Бриткевич (школа № 1374). На собственном примере – с фотографиями и презентациями – показали, какая работа ведется в школах. Постоянно проводятся уроки мужества, конкурсы плакатов и рисунков, спортивные историко-патриотические игры. И встречи с ветеранами давно стали традицией.</w:t>
      </w:r>
    </w:p>
    <w:p>
      <w:pPr>
        <w:pStyle w:val="BodyText"/>
      </w:pPr>
      <w:r>
        <w:t xml:space="preserve">Как рассказали представители школ, сейчас идет активная подготовка к празднованию Дня Победы – оформляются площадки, репетируются выступления. Почти в каждой школе в этом году пройдет собственный парад Победы – и ученики относятся к проведению парадов очень серьезно.</w:t>
      </w:r>
    </w:p>
    <w:p>
      <w:pPr>
        <w:pStyle w:val="BodyText"/>
      </w:pPr>
      <w:r>
        <w:t xml:space="preserve">Ирина Федорова</w:t>
      </w:r>
    </w:p>
    <w:p>
      <w:pPr>
        <w:pStyle w:val="BodyText"/>
      </w:pPr>
      <w:r>
        <w:drawing>
          <wp:inline>
            <wp:extent cx="2038471" cy="152885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zhaisky.mos.ru/www/upload/medialibrary/7fb/p409037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471" cy="1528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38471" cy="152885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zhaisky.mos.ru/www/upload/medialibrary/372/p409037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471" cy="1528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http://mozhaisky.mos.ru/presscenter/news/detail/1737403.html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ozhaisky.mos.ru" TargetMode="External" /><Relationship Type="http://schemas.openxmlformats.org/officeDocument/2006/relationships/hyperlink" Id="rId29" Target="http://mozhaisky.mos.ru/presscenter/news/detail/1737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zhaisky.mos.ru" TargetMode="External" /><Relationship Type="http://schemas.openxmlformats.org/officeDocument/2006/relationships/hyperlink" Id="rId29" Target="http://mozhaisky.mos.ru/presscenter/news/detail/1737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2024-03-12T13:54:04Z</dcterms:created>
  <dcterms:modified xsi:type="dcterms:W3CDTF">2024-03-12T13:54:04Z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