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a634becb482adbe903a1bf33fad81cf345acc"/>
    <w:p>
      <w:pPr>
        <w:pStyle w:val="Heading3"/>
      </w:pPr>
      <w:r>
        <w:t xml:space="preserve">Адресный перечень, утвержденный на заседании Совета депутатов муниципального округа Можайский, по благоустройству дворовых территорий Можайского района в 2015 году за счёт средств выделенных в соответствии с постановлением Правительства Москвы от 26.12.20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Адресный перечень, утвержденный на заседании Совета депутатов муниципального округа Можайский, по благоустройству дворовых территорий Можайского района в 2015 году</w:t>
      </w:r>
    </w:p>
    <w:p>
      <w:pPr>
        <w:pStyle w:val="BodyText"/>
      </w:pPr>
      <w:r>
        <w:t xml:space="preserve">за счёт средств выделенных в соответствии с постановлением Правительства Москвы от 26.12.2012г.</w:t>
      </w:r>
    </w:p>
    <w:p>
      <w:pPr>
        <w:pStyle w:val="BodyText"/>
      </w:pPr>
      <w:r>
        <w:t xml:space="preserve">№849-ПП «О стимулировании управ районов г. Москвы».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Виды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Сколковское шоссе д.7,9</w:t>
            </w:r>
          </w:p>
        </w:tc>
        <w:tc>
          <w:tcPr/>
          <w:p>
            <w:pPr>
              <w:jc w:val="left"/>
            </w:pPr>
            <w:r>
              <w:t xml:space="preserve">- установка садового камня</w:t>
            </w:r>
          </w:p>
          <w:p>
            <w:pPr>
              <w:jc w:val="left"/>
            </w:pPr>
            <w:r>
              <w:t xml:space="preserve">-устройство металлического ограждения, высота 1 м</w:t>
            </w:r>
          </w:p>
          <w:p>
            <w:pPr>
              <w:jc w:val="left"/>
            </w:pPr>
            <w:r>
              <w:t xml:space="preserve">- устройство резинового покрытия</w:t>
            </w:r>
          </w:p>
          <w:p>
            <w:pPr>
              <w:jc w:val="left"/>
            </w:pPr>
            <w:r>
              <w:t xml:space="preserve">- приобретение и установка МАФ, вазоны, садово-парковая мебель</w:t>
            </w:r>
          </w:p>
          <w:p>
            <w:pPr>
              <w:jc w:val="left"/>
            </w:pPr>
            <w:r>
              <w:t xml:space="preserve">- устройство пешеходных дорожек</w:t>
            </w:r>
          </w:p>
          <w:p>
            <w:pPr>
              <w:jc w:val="left"/>
            </w:pPr>
            <w:r>
              <w:t xml:space="preserve">- ремонт пешеходных дорожек</w:t>
            </w:r>
          </w:p>
          <w:p>
            <w:pPr>
              <w:jc w:val="left"/>
            </w:pPr>
            <w:r>
              <w:t xml:space="preserve">- установка игрового комплекса.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Гжатская д. 14</w:t>
            </w:r>
          </w:p>
        </w:tc>
        <w:tc>
          <w:tcPr/>
          <w:p>
            <w:pPr>
              <w:jc w:val="left"/>
            </w:pPr>
            <w:r>
              <w:t xml:space="preserve">- ремонт пешеходных дорожек</w:t>
            </w:r>
          </w:p>
          <w:p>
            <w:pPr>
              <w:jc w:val="left"/>
            </w:pPr>
            <w:r>
              <w:t xml:space="preserve">- установка садового камня</w:t>
            </w:r>
          </w:p>
          <w:p>
            <w:pPr>
              <w:jc w:val="left"/>
            </w:pPr>
            <w:r>
              <w:t xml:space="preserve">- установка металлического ограждения, высота 1 м</w:t>
            </w:r>
          </w:p>
          <w:p>
            <w:pPr>
              <w:jc w:val="left"/>
            </w:pPr>
            <w:r>
              <w:t xml:space="preserve">- устройство резинового покрытия</w:t>
            </w:r>
          </w:p>
          <w:p>
            <w:pPr>
              <w:jc w:val="left"/>
            </w:pPr>
            <w:r>
              <w:t xml:space="preserve">- приобретение и установка МАФ, вазоны, садово-парковая мебель.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Можайское шоссе д.27</w:t>
            </w:r>
          </w:p>
        </w:tc>
        <w:tc>
          <w:tcPr/>
          <w:p>
            <w:pPr>
              <w:jc w:val="left"/>
            </w:pPr>
            <w:r>
              <w:t xml:space="preserve">- ремонт пешеходных дорожек</w:t>
            </w:r>
          </w:p>
          <w:p>
            <w:pPr>
              <w:jc w:val="left"/>
            </w:pPr>
            <w:r>
              <w:t xml:space="preserve">- установка бортового камня</w:t>
            </w:r>
          </w:p>
          <w:p>
            <w:pPr>
              <w:jc w:val="left"/>
            </w:pPr>
            <w:r>
              <w:t xml:space="preserve">- устройство парковочных карманов</w:t>
            </w:r>
          </w:p>
          <w:p>
            <w:pPr>
              <w:jc w:val="left"/>
            </w:pPr>
            <w:r>
              <w:t xml:space="preserve">- установка металлического ограждения, высота 1 м</w:t>
            </w:r>
          </w:p>
          <w:p>
            <w:pPr>
              <w:jc w:val="left"/>
            </w:pPr>
            <w:r>
              <w:t xml:space="preserve">- устройство садового камня</w:t>
            </w:r>
          </w:p>
          <w:p>
            <w:pPr>
              <w:jc w:val="left"/>
            </w:pPr>
            <w:r>
              <w:t xml:space="preserve">- устройство резинового покрытия</w:t>
            </w:r>
          </w:p>
          <w:p>
            <w:pPr>
              <w:jc w:val="left"/>
            </w:pPr>
            <w:r>
              <w:t xml:space="preserve">- приобретение и установка МАФ, вазоны, садово-парковая мебель.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Витебская д. З корп.1</w:t>
            </w:r>
          </w:p>
        </w:tc>
        <w:tc>
          <w:tcPr/>
          <w:p>
            <w:pPr>
              <w:jc w:val="left"/>
            </w:pPr>
            <w:r>
              <w:t xml:space="preserve">- установка садового камня;</w:t>
            </w:r>
          </w:p>
          <w:p>
            <w:pPr>
              <w:jc w:val="left"/>
            </w:pPr>
            <w:r>
              <w:t xml:space="preserve">- установка металлического ограждения, высота 1 м</w:t>
            </w:r>
          </w:p>
          <w:p>
            <w:pPr>
              <w:jc w:val="left"/>
            </w:pPr>
            <w:r>
              <w:t xml:space="preserve">- устройство резинового покрытия</w:t>
            </w:r>
          </w:p>
          <w:p>
            <w:pPr>
              <w:jc w:val="left"/>
            </w:pPr>
            <w:r>
              <w:t xml:space="preserve">- приобретение и установка МАФ, вазоны, садово-парковая мебель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http://mozhaisky.mos.ru/presscenter/news/detail/1671073.html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671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671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2025-06-12T08:18:54Z</dcterms:created>
  <dcterms:modified xsi:type="dcterms:W3CDTF">2025-06-12T08:18:54Z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