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0531b6fc5aaa99137a508dde21bbcbe93a6fc"/>
    <w:p>
      <w:pPr>
        <w:pStyle w:val="Heading3"/>
      </w:pPr>
      <w:r>
        <w:t xml:space="preserve">Обращаем Ваше внимание, что с 1 января 2015 года изменятся формат и внешний вид Единого платежного документа (ЕПД) !</w:t>
      </w:r>
    </w:p>
    <w:p>
      <w:pPr>
        <w:pStyle w:val="FirstParagraph"/>
      </w:pPr>
      <w:r>
        <w:t xml:space="preserve">12.12.2014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http://mozhaisky.mos.ru/presscenter/news/detail/1470752.html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470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470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2023-12-18T00:30:01Z</dcterms:created>
  <dcterms:modified xsi:type="dcterms:W3CDTF">2023-12-18T00:30:01Z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