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3f882f78be7eef221347d74cae363718f378c"/>
    <w:p>
      <w:pPr>
        <w:pStyle w:val="Heading3"/>
      </w:pPr>
      <w:r>
        <w:t xml:space="preserve">В Москве проходит ежегодный месячник безопасности</w:t>
      </w:r>
    </w:p>
    <w:p>
      <w:pPr>
        <w:pStyle w:val="FirstParagraph"/>
      </w:pPr>
      <w:r>
        <w:t xml:space="preserve">09.09.2024</w:t>
      </w:r>
    </w:p>
    <w:p>
      <w:pPr>
        <w:pStyle w:val="BodyText"/>
      </w:pPr>
      <w:r>
        <w:rPr>
          <w:bCs/>
          <w:b/>
        </w:rPr>
        <w:t xml:space="preserve">В Московских школах начался новый учебный год. День Знаний – это торжественные линейки и встреча со школьными друзьями. Но радуясь встрече после каникул, не стоит забывать о правилах безопасности! По сложившейся традиции, открытые уроки на тему пожарной безопасности сотрудники московского пожарно-спасательного гарнизона проводят во всех образовательных учреждениях.</w:t>
      </w:r>
    </w:p>
    <w:p>
      <w:pPr>
        <w:pStyle w:val="BodyText"/>
      </w:pPr>
      <w:r>
        <w:t xml:space="preserve">В рамках открытых уроков специалисты столичного управления МЧС России напоминают о правилах пожарной безопасности и правилах поведения в условиях чрезвычайной ситуации. Проведение таких уроков направлено в первую очередь на формирование культуры безопасности у молодого поколения, а также практических навыков поведения в условиях возникновения пожара.</w:t>
      </w:r>
    </w:p>
    <w:p>
      <w:pPr>
        <w:pStyle w:val="BodyText"/>
      </w:pPr>
      <w:r>
        <w:t xml:space="preserve">Вместе с тем, продолжаются и противопожарные инструктажи с обслуживающим персоналом и педагогическим составом по соблюдению требований пожарной безопасности, практические тренировки по эвакуации на случай возникновения пожара или другой чрезвычайной ситуации.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http://mozhaisky.mos.ru/presscenter/news-on-main/detail/12556741.html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567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567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2024-09-15T00:02:21Z</dcterms:created>
  <dcterms:modified xsi:type="dcterms:W3CDTF">2024-09-15T00:02:21Z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