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befdd93dcc6202672bebf0dedbabe84926c7d"/>
    <w:p>
      <w:pPr>
        <w:pStyle w:val="Heading3"/>
      </w:pPr>
      <w:r>
        <w:t xml:space="preserve">МЧС России провело селекторное совещание по детской безопасности</w:t>
      </w:r>
    </w:p>
    <w:p>
      <w:pPr>
        <w:pStyle w:val="FirstParagraph"/>
      </w:pPr>
      <w:r>
        <w:t xml:space="preserve">25.07.2024</w:t>
      </w:r>
    </w:p>
    <w:p>
      <w:pPr>
        <w:pStyle w:val="BodyText"/>
      </w:pPr>
      <w:r>
        <w:rPr>
          <w:bCs/>
          <w:b/>
        </w:rPr>
        <w:t xml:space="preserve">Под председательством заместителя главы МЧС России Анатолия Супруновского состоялось тематическое селекторное совещание в режиме видео-конференц-связи.</w:t>
      </w:r>
    </w:p>
    <w:p>
      <w:pPr>
        <w:pStyle w:val="BodyText"/>
      </w:pPr>
      <w:r>
        <w:t xml:space="preserve">В совещании приняли участие начальник Главного управления МЧС России по г. Москве генерал-майор внутренней службы Вадим Уваркин, заместитель начальника Главного управления - начальник Управления надзорной деятельности и профилактической работы Главного управления МЧС России по г. Москве Александр Бобров, руководители самостоятельных структурных подразделений Главного управления, начальник управления по защите прав и законных интересов несовершеннолетних – уполномоченный по правам ребёнка в г. Москве Ольга Ярославская, начальник управления по организации работы с семьями с детьми Департамента труда и социальной защиты населения г. Москвы Елена Семкина, заместитель руководителя ГБУ «Городской психолого-педагогический центр Департамента образования и науки города Москвы» Нина Середенко, и другие представители органов исполнительной власти.</w:t>
      </w:r>
    </w:p>
    <w:p>
      <w:pPr>
        <w:pStyle w:val="BodyText"/>
      </w:pPr>
      <w:r>
        <w:t xml:space="preserve">В рамках селекторного совещания было доложено о проводимых мероприятиях в рамках Десятилетия детства на период до 2027 года, а также о плане мероприятий по реализации Стратегии комплексной безопасности детей в Российской Федерации на период до 2030 года.</w:t>
      </w:r>
    </w:p>
    <w:p>
      <w:pPr>
        <w:pStyle w:val="BodyText"/>
      </w:pPr>
      <w:r>
        <w:t xml:space="preserve">На повестку совещания были вынесены актуальные вопросы по предупреждению детской гибели на пожарах и на водных объектах в субъектах Российской Федерации, а также были приняты решения о совершенствовании межведомственного взаимодействия по вопросам детской безопасности.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http://mozhaisky.mos.ru/presscenter/news-on-main/detail/12494076.html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94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94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2024-07-27T07:13:33Z</dcterms:created>
  <dcterms:modified xsi:type="dcterms:W3CDTF">2024-07-27T07:13:33Z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