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8549cb7397940db8eddb890003eb6525ab85fa"/>
    <w:p>
      <w:pPr>
        <w:pStyle w:val="Heading3"/>
      </w:pPr>
      <w:r>
        <w:t xml:space="preserve">Безопасность судоводителей на особом контроле инспекторов Центра ГИМС столичного Главка МЧС России</w:t>
      </w:r>
    </w:p>
    <w:p>
      <w:pPr>
        <w:pStyle w:val="FirstParagraph"/>
      </w:pPr>
      <w:r>
        <w:t xml:space="preserve">22.07.2024</w:t>
      </w:r>
    </w:p>
    <w:p>
      <w:pPr>
        <w:pStyle w:val="BodyText"/>
      </w:pPr>
      <w:r>
        <w:rPr>
          <w:bCs/>
          <w:b/>
        </w:rPr>
        <w:t xml:space="preserve">Многие жители и гости Москвы активно практикуют водные прогулки на маломерных судах.</w:t>
      </w:r>
    </w:p>
    <w:p>
      <w:pPr>
        <w:pStyle w:val="BodyText"/>
      </w:pPr>
      <w:r>
        <w:t xml:space="preserve">В выходные инспекторы Центра ГИМС Главного управления МЧС России по г. Москве провели профилактическое патрулирование акватории Москвы-реки, в ходе которого выявили нарушителей и проследили за соблюдением правил эксплуатации маломерных судов, а также напомнили отдыхающим правила поведения на водоемах.</w:t>
      </w:r>
    </w:p>
    <w:p>
      <w:pPr>
        <w:pStyle w:val="BodyText"/>
      </w:pPr>
      <w:r>
        <w:t xml:space="preserve">«В летний период важно соблюдать правила эксплуатации маломерными судами. Согласно статистике, нештатные ситуации происходят из-за несоблюдения требований безопасности, отсутствия спасательных жилетов или их непригодность для эксплуатации», - отметил Государственный инспектор Центра ГИМС Главного управления МЧС России по г. Москве Дмитрий Мотыгин.</w:t>
      </w:r>
    </w:p>
    <w:p>
      <w:pPr>
        <w:pStyle w:val="BodyText"/>
      </w:pPr>
      <w:r>
        <w:t xml:space="preserve">Отправляясь на прогулку на маломерном судне помните, что выходить на водные объекты и управлять маломерными моторными и парусными судами разрешается только лицам, имеющим действующее удостоверение на право управления навигации данным судном.</w:t>
      </w:r>
    </w:p>
    <w:p>
      <w:pPr>
        <w:pStyle w:val="BodyText"/>
      </w:pPr>
      <w:r>
        <w:t xml:space="preserve">При плавании на маломерных судах запрещается:</w:t>
      </w:r>
    </w:p>
    <w:p>
      <w:pPr>
        <w:pStyle w:val="BodyText"/>
      </w:pPr>
      <w:r>
        <w:t xml:space="preserve">• наносить повреждения гидротехническим сооружениям, техническим средствам, знакам судоходной и навигационной обстановки;</w:t>
      </w:r>
    </w:p>
    <w:p>
      <w:pPr>
        <w:pStyle w:val="BodyText"/>
      </w:pPr>
      <w:r>
        <w:t xml:space="preserve">• заходить в закрытые для плавания районы без специального разрешения или преднамеренно останавливаться в запрещенных местах;</w:t>
      </w:r>
    </w:p>
    <w:p>
      <w:pPr>
        <w:pStyle w:val="BodyText"/>
      </w:pPr>
      <w:r>
        <w:t xml:space="preserve">• заходить под мотором или парусом и маневрировать на акваториях пляжей, купален, других мест купания и массового отдыха населения на водных объектах;</w:t>
      </w:r>
    </w:p>
    <w:p>
      <w:pPr>
        <w:pStyle w:val="BodyText"/>
      </w:pPr>
      <w:r>
        <w:t xml:space="preserve">• швартоваться, останавливаться, становиться на якорь у плавучих навигационных знаков, грузовых и пассажирских причалов, пирсов, дебаркадеров, доков и под мостами, маневрировать в непосредственной близости от транспортных, пассажирских и других судов морского и речного флота, создавая своими действиями помехи судоходству;</w:t>
      </w:r>
    </w:p>
    <w:p>
      <w:pPr>
        <w:pStyle w:val="BodyText"/>
      </w:pPr>
      <w:r>
        <w:t xml:space="preserve">• сбрасывать за борт отходы, мусор, сточные, балластные воды, допускать утечку нефтепродуктов и других веществ;</w:t>
      </w:r>
    </w:p>
    <w:p>
      <w:pPr>
        <w:pStyle w:val="BodyText"/>
      </w:pPr>
      <w:r>
        <w:t xml:space="preserve">• использовать или предоставлять суда в целях браконьерства или других противоправных действий;</w:t>
      </w:r>
    </w:p>
    <w:p>
      <w:pPr>
        <w:pStyle w:val="BodyText"/>
      </w:pPr>
      <w:r>
        <w:t xml:space="preserve">• осуществлять расхождение и обгон судов в местах расположения аварийно-ремонтных заграждений, переправ и работающих земснарядов, а также в пролетах мостов и подходных каналах, при подходе к шлюзам;</w:t>
      </w:r>
    </w:p>
    <w:p>
      <w:pPr>
        <w:pStyle w:val="BodyText"/>
      </w:pPr>
      <w:r>
        <w:t xml:space="preserve">• двигаться в тумане или в других неблагоприятных метеоусловиях, когда из-за отсутствия видимости невозможна ориентировка, выходить на судовой ход при ограниченной (менее 1 км) видимости;</w:t>
      </w:r>
    </w:p>
    <w:p>
      <w:pPr>
        <w:pStyle w:val="BodyText"/>
      </w:pPr>
      <w:r>
        <w:t xml:space="preserve">• во время движения пересаживаться с одного судна на другое, сидеть на бортах, раскачивать суда и купаться с них;</w:t>
      </w:r>
    </w:p>
    <w:p>
      <w:pPr>
        <w:pStyle w:val="BodyText"/>
      </w:pPr>
      <w:r>
        <w:t xml:space="preserve">• передавать управление судном лицу, не имеющему права управления или находящемуся в состоянии опьянения. С более подробной информацией вы можете ознакомиться в Постановлении Правительства г. Москвы No 702-ПП «Об утверждении Правил пользования водными объектами для плавания на маломерных судах в городе Москве и Правил охраны жизни людей на водных объектах города Москвы».</w:t>
      </w:r>
    </w:p>
    <w:p>
      <w:pPr>
        <w:pStyle w:val="BodyText"/>
      </w:pPr>
      <w:r>
        <w:t xml:space="preserve">Инспекторы Центра ГИМС Главного управления МЧС России по г. Москве настоятельно рекомендует не нарушать правила пользования водными объектами для плавания на маломерных судах!</w:t>
      </w:r>
    </w:p>
    <w:p>
      <w:pPr>
        <w:pStyle w:val="BodyText"/>
      </w:pPr>
      <w:r>
        <w:t xml:space="preserve">Если вы стали свидетелем чрезвычайной ситуации звоните по телефону «101»!</w:t>
      </w:r>
    </w:p>
    <w:p>
      <w:pPr>
        <w:pStyle w:val="BodyText"/>
      </w:pPr>
      <w:r>
        <w:t xml:space="preserve">Фото: Пресс-служба Управления по ЗАО ГУ МЧС России по г. Москве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http://mozhaisky.mos.ru/presscenter/news-on-main/detail/12488174.html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Можайского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zhaisky.mos.ru" TargetMode="External" /><Relationship Type="http://schemas.openxmlformats.org/officeDocument/2006/relationships/hyperlink" Id="rId20" Target="http://mozhaisky.mos.ru/presscenter/news-on-main/detail/1248817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zhaisky.mos.ru" TargetMode="External" /><Relationship Type="http://schemas.openxmlformats.org/officeDocument/2006/relationships/hyperlink" Id="rId20" Target="http://mozhaisky.mos.ru/presscenter/news-on-main/detail/1248817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2024-07-23T17:38:56Z</dcterms:created>
  <dcterms:modified xsi:type="dcterms:W3CDTF">2024-07-23T17:38:56Z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