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4dc05d30149866fb750d4ad82dfef8ad39459"/>
    <w:p>
      <w:pPr>
        <w:pStyle w:val="Heading3"/>
      </w:pPr>
      <w:r>
        <w:t xml:space="preserve">Более 200 образцов техники и передового вооружения будет представлено на салоне «Комплексная безопасность»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rPr>
          <w:bCs/>
          <w:b/>
        </w:rPr>
        <w:t xml:space="preserve">С 29 мая по 1 июня в Подмосковье МЧС России организует юбилейный XV Международный салон «Комплексная безопасность».</w:t>
      </w:r>
    </w:p>
    <w:p>
      <w:pPr>
        <w:pStyle w:val="BodyText"/>
      </w:pPr>
      <w:r>
        <w:t xml:space="preserve">«За четыре дня пройдут более 90 мероприятий деловой и спортивной программ на трех площадках: в парке «Патриот» в Кубинке, на полигоне в Апаринках и Ногинском спасательном центре», - отметил глава МЧС России Александр Куренков.</w:t>
      </w:r>
    </w:p>
    <w:p>
      <w:pPr>
        <w:pStyle w:val="BodyText"/>
      </w:pPr>
      <w:r>
        <w:t xml:space="preserve">Министр откроет салон 30 мая в КВЦ «Патриот», где более 10 тысяч квадратных метров павильона А будут отданы демонстрации всего спектра профессий чрезвычайного ведомства. Здесь же состоится шестой по счету Всероссийский робототехнический фестиваль «RoboEMERCOM-2024». Еще два павильона и внешняя территория станут площадкой для обсуждений вопросов безопасности и демонстрации продукции в этой области почти 230 организаций. «МЧС России задействует порядка 200 образцов техники и передовое вооружение специалистов. Презентует сразу несколько новых отечественных разработок», - подчеркнул Александр Куренков.</w:t>
      </w:r>
    </w:p>
    <w:p>
      <w:pPr>
        <w:pStyle w:val="BodyText"/>
      </w:pPr>
      <w:r>
        <w:t xml:space="preserve">31 мая на полигоне «Апаринки» состоится Первый международный Гран-при профессионально мастерства пожарных и спасателей. Он объединит команды российского и иностранных ведомств. Они померятся силами и профессиональным мастерством в соревнованиях и конкурсах. Кроме того, в мастер-классах специалисты поделятся опытом выполнения пожарно-спасательных операций. Также в Апаринках состоятся показательные выступления по пожарно-спасательному спорту и выставка техники, которая вместит в себя и ретро-образцы. Зрелищности добавит мотодефиле и вальс пожарных автолестниц.</w:t>
      </w:r>
    </w:p>
    <w:p>
      <w:pPr>
        <w:pStyle w:val="BodyText"/>
      </w:pPr>
      <w:r>
        <w:t xml:space="preserve">1 июня – показательное учение на полигоне Ногинского спасательного центра. Крупномасштабное демонстрационное учение объединит российских спасателей и пожарных, а также коллег из государств-участников БРИКС+. Они продемонстрируют возможности по спасению и тушению с воздуха, наземной группировкой с применением современного спецоборудования и техники, в том числе вертолетов, беспилотных воздушных судов, робототехнических комплексов.</w:t>
      </w:r>
    </w:p>
    <w:p>
      <w:pPr>
        <w:pStyle w:val="BodyText"/>
      </w:pPr>
      <w:r>
        <w:t xml:space="preserve">Во второй раз состоится квест «Стань героем». В этом году он приобретет большую прикладную направленность, сохранив минимум теории.</w:t>
      </w:r>
    </w:p>
    <w:p>
      <w:pPr>
        <w:pStyle w:val="BodyText"/>
      </w:pPr>
      <w:r>
        <w:t xml:space="preserve">Особое внимание в рамках салона уделено детской программе. Маленьких посетителей ждет настоящий праздник. Можно будет научиться пользоваться огнетушителем, примерит одежду пожарного, ощутить себя пилотом чрезвычайного воздушного судна.</w:t>
      </w:r>
    </w:p>
    <w:p>
      <w:pPr>
        <w:pStyle w:val="BodyText"/>
      </w:pPr>
      <w:r>
        <w:t xml:space="preserve">Ожидается, что гостями масштабного салона станут более 20 тысяч россиян и иностранцев. Намерение приехать на мероприятие уже подтвердили представители более двух десятков государств и шесть международных организаций.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http://mozhaisky.mos.ru/presscenter/news-on-main/detail/12376254.html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76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76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2024-07-15T01:48:49Z</dcterms:created>
  <dcterms:modified xsi:type="dcterms:W3CDTF">2024-07-15T01:48:49Z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