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a14c3d240e6effbe32afed78fcb5ce592395e"/>
    <w:p>
      <w:pPr>
        <w:pStyle w:val="Heading3"/>
      </w:pPr>
      <w:r>
        <w:t xml:space="preserve">В столице состоялась пресс-конференция по актуальным вопросам подготовки к весенне-летнему пожароопасному сезону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rPr>
          <w:bCs/>
          <w:b/>
        </w:rPr>
        <w:t xml:space="preserve">В столице состоялась пресс-конференция по актуальным вопросам подготовки к весенне-летнему пожароопасному сезону</w:t>
      </w:r>
    </w:p>
    <w:p>
      <w:pPr>
        <w:pStyle w:val="BodyText"/>
      </w:pPr>
      <w:r>
        <w:t xml:space="preserve">Сегодня в Ситуационном Центре Правительства Москвы состоялась пресс-конференция, посвященная вопросам обеспечения пожарной безопасности в весенне-летний пожароопасный период.</w:t>
      </w:r>
    </w:p>
    <w:p>
      <w:pPr>
        <w:pStyle w:val="BodyText"/>
      </w:pPr>
      <w:r>
        <w:t xml:space="preserve">Открывая пресс-конференцию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г. Москве Александр Бобров сказал, что московское управление МЧС России заранее начало проводить масштабную работу по подготовке к весенне-летнему пожароопасному сезону 2024 года.</w:t>
      </w:r>
    </w:p>
    <w:p>
      <w:pPr>
        <w:pStyle w:val="BodyText"/>
      </w:pPr>
      <w:r>
        <w:t xml:space="preserve">«В рамках подготовки проведены заседания Комиссии Правительства Москвы по предупреждению и ликвидации чрезвычайных ситуаций и обеспечению пожарной безопасности и выработаны конкретные решения, напрямую оказывающих влияние на пожарную обстановку в городе», - сказал А. Бобров.</w:t>
      </w:r>
    </w:p>
    <w:p>
      <w:pPr>
        <w:pStyle w:val="BodyText"/>
      </w:pPr>
      <w:r>
        <w:t xml:space="preserve">В результате проводимой работы в последние годы складывается устойчивая положительная динамика. В предыдущем пожароопасном периоде с 1 марта по 1 ноября 2023 года в сравнении с этим же периодом 2022 года количество пожаров в Москве уменьшилось на 10,1 процента.</w:t>
      </w:r>
    </w:p>
    <w:p>
      <w:pPr>
        <w:pStyle w:val="BodyText"/>
      </w:pPr>
      <w:r>
        <w:t xml:space="preserve">Говоря о пожарной безопасности дома, стоит с особым вниманием отнестись к содержанию балконов и лоджий в своих квартирах. Многие граждане хранят там предметы домашнего обихода, мебель, и прочие предметы, которые могут легко загореться от любой искры. Пожар на балконе опасен, так как пламя очень быстро распространяется вверх, охватывая другие балконы и лоджии, а также может перейти в квартиру. Поэтому, если есть необходимость складирования на балконе каких-либо вещей, следует хранить их в негорючих ящиках с крышкой и не оставлять окна балкона открытыми.</w:t>
      </w:r>
    </w:p>
    <w:p>
      <w:pPr>
        <w:pStyle w:val="BodyText"/>
      </w:pPr>
      <w:r>
        <w:t xml:space="preserve">Также Александр Борисович напомнил правила безопасного поведения на даче и на природе в городе. Он привел ряд важных правил пожарной безопасности, соблюдение которых позволит не допустить возникновения возгорания.</w:t>
      </w:r>
    </w:p>
    <w:p>
      <w:pPr>
        <w:pStyle w:val="BodyText"/>
      </w:pPr>
      <w:r>
        <w:t xml:space="preserve">Особое внимание было уделено детской безопасности и важности формированию культуры безопасного поведения среди подрастающего поколения.</w:t>
      </w:r>
    </w:p>
    <w:p>
      <w:pPr>
        <w:pStyle w:val="BodyText"/>
      </w:pPr>
      <w:r>
        <w:t xml:space="preserve">«Сотрудники МЧС России на регулярной основе проводят профилактические мероприятия в детских садах, дошкольных учреждениях, школах, высших учебных заведениях, и в иных общеобразовательных учреждениях. Такие занятия позволяют привить подрастающему поколению важные знания пожарной безопасности, узнать правильные алгоритмы поведения в чрезвычайных ситуациях, а также познакомиться с профессией пожарных. В текущем году сотрудниками надзорной деятельности проведено порядка 10 500 мероприятий с участием более 40 тысяч детей», - отметил Александр Бобров.</w:t>
      </w:r>
    </w:p>
    <w:p>
      <w:pPr>
        <w:pStyle w:val="BodyText"/>
      </w:pPr>
      <w:r>
        <w:t xml:space="preserve">Завершая выступление Александр Борисович вновь напомнил жителям и гостям столицы о важности приобретения и установки в квартирах автономных пожарных извещателей и огнетушителей. Такие простые и недорогие первичные средства обнаружения огня и пожаротушения позволят уберечь ваше жилье от неприятных последствий!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http://mozhaisky.mos.ru/presscenter/news-on-main/detail/12319473.html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19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19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2024-04-25T05:38:25Z</dcterms:created>
  <dcterms:modified xsi:type="dcterms:W3CDTF">2024-04-25T05:38:25Z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