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4899b0b6bbd2a68fab054a56810095dc83d232"/>
    <w:p>
      <w:pPr>
        <w:pStyle w:val="Heading3"/>
      </w:pPr>
      <w:r>
        <w:t xml:space="preserve">В столичном главке МЧС России прошло заседание коллегии</w:t>
      </w:r>
    </w:p>
    <w:p>
      <w:pPr>
        <w:pStyle w:val="FirstParagraph"/>
      </w:pPr>
      <w:r>
        <w:t xml:space="preserve">29.02.2024</w:t>
      </w:r>
    </w:p>
    <w:p>
      <w:pPr>
        <w:pStyle w:val="BodyText"/>
      </w:pPr>
      <w:r>
        <w:t xml:space="preserve">Под руководством временно исполняющего обязанности начальника Главного управления МЧС России по г. Москве генерал-майора внутренней службы Юрия Ткаченко состоялось заседание коллегии столичного главка МЧС России.</w:t>
      </w:r>
    </w:p>
    <w:p>
      <w:pPr>
        <w:pStyle w:val="BodyText"/>
      </w:pPr>
      <w:r>
        <w:t xml:space="preserve">Участники коллегии обсудили актуальные вопросы по текущей деятельности Главного управления. Были отмечены положительные показатели совместной работы всех подразделений за прошедший год, а также рассмотрены вопросы деятельности в области предупреждения и ликвидации чрезвычайных ситуаций, обеспечения пожарной безопасности и безопасности людей на водных объектах.</w:t>
      </w:r>
    </w:p>
    <w:p>
      <w:pPr>
        <w:pStyle w:val="BodyText"/>
      </w:pPr>
      <w:r>
        <w:t xml:space="preserve">В своем докладе заместитель начальника Главного управления МЧС России по г. Москве (по антитеррористической деятельности) полковник внутренней службы Андрей Румянцев отметил положительную динамику работы по организации деятельности аварийно-спасательных служб, созданию и поддержанию в готовности систем оповещения населения, качественную организацию информирования населения, а также работу по медицинскому и психологическому обеспечению личного состава.</w:t>
      </w:r>
    </w:p>
    <w:p>
      <w:pPr>
        <w:pStyle w:val="BodyText"/>
      </w:pPr>
      <w:r>
        <w:t xml:space="preserve">По-прежнему первостепенное значение придается профилактике пожаров и совершенствованию методик, применяемых для организации деятельности сотрудников Госпожнадзора.</w:t>
      </w:r>
    </w:p>
    <w:p>
      <w:pPr>
        <w:pStyle w:val="BodyText"/>
      </w:pPr>
      <w:r>
        <w:t xml:space="preserve">Как отметил заместитель начальника Главного управления – начальник Управления надзорной деятельности и профилактической работы Александр Бобров: «Благодаря приятым мерам обстановку с пожарами в прошлом году удалось удержать под контролем. Их количество уменьшилось на 7,9%, а количество погибших снизилось на 15,5 %».</w:t>
      </w:r>
    </w:p>
    <w:p>
      <w:pPr>
        <w:pStyle w:val="BodyText"/>
      </w:pPr>
      <w:r>
        <w:t xml:space="preserve">Говоря о предстоящем весенне-летнем пожароопасном периоде, Александр Борисович отметил, что в течение всего пожароопасного сезона будет реализовываться весь комплекс превентивных мероприятий, направленный на предупреждение природных пожаров. Работа будет осуществляться совместно с территориальными органами исполнительной власти, органами местного самоуправления и привлечением добровольческие и волонтерские организации.</w:t>
      </w:r>
    </w:p>
    <w:p>
      <w:pPr>
        <w:pStyle w:val="BodyText"/>
      </w:pPr>
      <w:r>
        <w:t xml:space="preserve">Заслушав докладчиков и обсудив предложения для внесения в протокол заседания, временно исполняющий обязанности начальника Главного управления МЧС России по г. Москве Юрий Ткаченко довел до личного состава решение Коллегии по каждому рассмотренному вопросу. Также он отметил, что важно усилить работу по минимизации последствий сезонных рисков и продолжить комплекс профилактических мероприятий, направленных на стабилизацию обстановки с пожарами.</w:t>
      </w:r>
    </w:p>
    <w:p>
      <w:pPr>
        <w:pStyle w:val="BodyText"/>
      </w:pPr>
      <w:r>
        <w:t xml:space="preserve">Фото: Пресс-служба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http://mozhaisky.mos.ru/presscenter/news-on-main/detail/12196883.html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1968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1968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2024-03-23T19:06:36Z</dcterms:created>
  <dcterms:modified xsi:type="dcterms:W3CDTF">2024-03-23T19:06:36Z</dcterms:modified>
</cp:coreProperties>
</file>

<file path=docProps/custom.xml><?xml version="1.0" encoding="utf-8"?>
<Properties xmlns="http://schemas.openxmlformats.org/officeDocument/2006/custom-properties" xmlns:vt="http://schemas.openxmlformats.org/officeDocument/2006/docPropsVTypes"/>
</file>