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e5c794aba85493250e93ed1de02583aca46f4"/>
    <w:p>
      <w:pPr>
        <w:pStyle w:val="Heading3"/>
      </w:pPr>
      <w:r>
        <w:t xml:space="preserve">МЧС России почти вдвое увеличит парк беспилотной авиации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t xml:space="preserve">МЧС России активно использует беспилотные авиационные системы для дистанционной разведки ситуации в период паводков и пожароопасного сезона.</w:t>
      </w:r>
      <w:r>
        <w:br/>
      </w:r>
      <w:r>
        <w:t xml:space="preserve">«Сейчас на вооружении специалистов более 400 беспилотников. Это аппараты самолетного и вертолетного типов, а также комбинированной сборки.</w:t>
      </w:r>
    </w:p>
    <w:p>
      <w:pPr>
        <w:pStyle w:val="BodyText"/>
      </w:pPr>
      <w:r>
        <w:t xml:space="preserve">Вместе с тем для качественного выполнения поставленных перед нами задач необходимо увеличить парк беспилотной авиации. В этом году мы планируем закупить еще более 300 беспилотников», - отметил глава МЧС России Александр Куренков.</w:t>
      </w:r>
    </w:p>
    <w:p>
      <w:pPr>
        <w:pStyle w:val="BodyText"/>
      </w:pPr>
      <w:r>
        <w:t xml:space="preserve">Кроме того, для организации подвижных пунктов управления беспилотных авиасистем предстоит приобрести 8 автомобилей повышенной проходимости, часть из них – в арктическом исполнении.</w:t>
      </w:r>
    </w:p>
    <w:p>
      <w:pPr>
        <w:pStyle w:val="BodyText"/>
      </w:pPr>
      <w:r>
        <w:t xml:space="preserve">На сегодняшний день с использованием данных, полученных с беспилотников, построено более 10,5 тысяч ортофотопланов. Они автоматически входят в информационные ресурсы и становятся основой для моделирования возможного развития обстановки. Первоначально на создание ортофотоплана у специалистов уходили сутки, сейчас – не более 7 минут. На создание общей модели обстановки, которая доводится до единой дежурно-диспетчерской службы, требуется всего 20 минут. Такая производительность достигнута при помощи использования современных графических станций.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http://mozhaisky.mos.ru/presscenter/news-on-main/detail/12183863.html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83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83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2024-03-15T00:39:24Z</dcterms:created>
  <dcterms:modified xsi:type="dcterms:W3CDTF">2024-03-15T00:39:24Z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