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8d177c64e92e0431cc1ce88ced70a997582ed"/>
    <w:p>
      <w:pPr>
        <w:pStyle w:val="Heading3"/>
      </w:pPr>
      <w:r>
        <w:t xml:space="preserve">Семьи погибших при исполнении служебного долга сотрудников МЧС России посетили музыкальную сказку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rPr>
          <w:bCs/>
          <w:b/>
        </w:rPr>
        <w:t xml:space="preserve">Главное управление МЧС России по г. Москве совместно с благотворительным фондом "Защитник счастья" в этом году провели традиционную встречу с семьями сотрудников МЧС России, погибших при исполнении служебного долга.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участников встречи: родные погибших при исполнении служебных обязанностей сотрудников столичного главка и других силовых структур.</w:t>
      </w:r>
    </w:p>
    <w:p>
      <w:pPr>
        <w:pStyle w:val="BodyText"/>
      </w:pPr>
      <w:r>
        <w:t xml:space="preserve">В театре «Вишневый сад» для ребят было организовано музыкальное представление, где герои всеми любимой сказки «Алладин» преодолевают все препятствия и доказывают, что дружба и любовь способны победить все злые силы.</w:t>
      </w:r>
    </w:p>
    <w:p>
      <w:pPr>
        <w:pStyle w:val="BodyText"/>
      </w:pPr>
      <w:r>
        <w:t xml:space="preserve">Свою благодарность организаторам мероприятия выразил заместитель начальника управления – начальник отдела воспитательной работы ГУ МЧС России по г. Москве Андрей Шанин: «Уже на протяжении многих лет ваш Фонд оказывает существенную помощь семьям и родным тех, кто отдал свои жизни во имя спасения наших граждан».</w:t>
      </w:r>
    </w:p>
    <w:p>
      <w:pPr>
        <w:pStyle w:val="BodyText"/>
      </w:pPr>
      <w:r>
        <w:t xml:space="preserve">В свою очередь руководитель благотворительного фонда «Защитник счастья» Александр Антоненко отметил, что для него очень важно радовать и поддерживать семьи.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http://mozhaisky.mos.ru/presscenter/news-on-main/detail/12137045.html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37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37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2024-02-29T12:04:22Z</dcterms:created>
  <dcterms:modified xsi:type="dcterms:W3CDTF">2024-02-29T12:04:22Z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