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5f05d66fd799f2f7a6aeb6f1a9677c34a0ba9"/>
    <w:p>
      <w:pPr>
        <w:pStyle w:val="Heading3"/>
      </w:pPr>
      <w:r>
        <w:t xml:space="preserve">В Москве состоялся первый открытый чемпионат Академии ГПС МЧС России по боксу</w:t>
      </w:r>
    </w:p>
    <w:p>
      <w:pPr>
        <w:pStyle w:val="FirstParagraph"/>
      </w:pPr>
      <w:r>
        <w:t xml:space="preserve">20.12.2023</w:t>
      </w:r>
    </w:p>
    <w:p>
      <w:pPr>
        <w:pStyle w:val="BodyText"/>
      </w:pPr>
      <w:r>
        <w:rPr>
          <w:bCs/>
          <w:b/>
        </w:rPr>
        <w:t xml:space="preserve">В мероприятии приняли участие заместитель главы МЧС России Илья Денисов, генеральный секретарь, член исполнительного комитета Федерации бокса России Татьяна Кириенко.</w:t>
      </w:r>
    </w:p>
    <w:p>
      <w:pPr>
        <w:pStyle w:val="BodyText"/>
      </w:pPr>
      <w:r>
        <w:t xml:space="preserve">За звание лучших боролись 28 спортсменов из трех вузов ведомства – Академии ГПС МЧС России, Ивановской пожарно-спасательной академии ГПС МЧС России и Академии гражданской защиты МЧС России.</w:t>
      </w:r>
    </w:p>
    <w:p>
      <w:pPr>
        <w:pStyle w:val="BodyText"/>
      </w:pPr>
      <w:r>
        <w:t xml:space="preserve">Пары боксеров в каждой весовой категории выходили на ринг одна за одной, бои были интересными и захватывающими.</w:t>
      </w:r>
    </w:p>
    <w:p>
      <w:pPr>
        <w:pStyle w:val="BodyText"/>
      </w:pPr>
      <w:r>
        <w:t xml:space="preserve">Кроме того, в рамках чемпионата состоялось подписание соглашения о сотрудничестве и взаимодействии между Академией ГПС МЧС России и Федерацией бокса России. Оно будет содействовать популяризации спорта среди курсантов и студентов вуза.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http://mozhaisky.mos.ru/presscenter/news-on-main/detail/12064664.html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4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64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2024-12-31T19:06:09Z</dcterms:created>
  <dcterms:modified xsi:type="dcterms:W3CDTF">2024-12-31T19:06:09Z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