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09d694d419fdd345cbf63f61e686c0286c24"/>
    <w:p>
      <w:pPr>
        <w:pStyle w:val="Heading3"/>
      </w:pPr>
      <w:r>
        <w:t xml:space="preserve">VI Всероссийская информационно-агитационная акция «Есть такая профессия – Родину защищать!»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t xml:space="preserve">Акция продлится до 15 февраля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http://mozhaisky.mos.ru/military-duty/detail/9435752.html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military-duty/detail/9435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military-duty/detail/9435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2025-04-13T17:44:55Z</dcterms:created>
  <dcterms:modified xsi:type="dcterms:W3CDTF">2025-04-13T17:44:55Z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